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</w:pPr>
      <w:r>
        <w:rPr>
          <w:rFonts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聚合支付 API对接开发文档</w:t>
      </w: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获取商户秘钥</w:t>
      </w:r>
    </w:p>
    <w:p>
      <w:pPr>
        <w:pStyle w:val="8"/>
        <w:widowControl/>
        <w:spacing w:beforeAutospacing="0" w:afterAutospacing="0"/>
        <w:ind w:left="720" w:right="720"/>
        <w:rPr>
          <w:rFonts w:ascii="微软雅黑" w:hAnsi="微软雅黑" w:eastAsia="微软雅黑"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[info]网站对接，需要先获取到对接API账号以及秘钥和网关地址。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登录商户面板（审核认证后的账号才有秘钥，没有审核的客户需要提交认证资料联系客服进行审核）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12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API管理 － API开发文档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 可以获取到用户的秘钥以及商户 ID</w:t>
      </w:r>
    </w:p>
    <w:p>
      <w:pPr>
        <w:pStyle w:val="8"/>
        <w:widowControl/>
        <w:spacing w:beforeAutospacing="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drawing>
          <wp:inline distT="0" distB="0" distL="114300" distR="114300">
            <wp:extent cx="4419600" cy="16002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接口参数说明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Post支付网关地址：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平台网址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/Pay_Index.html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Style w:val="12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注意，提交方式是 POST ，请不要用 GET 方式提交</w:t>
      </w: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ascii="微软雅黑" w:hAnsi="微软雅黑" w:eastAsia="微软雅黑" w:cs="微软雅黑"/>
          <w:color w:val="333333"/>
          <w:szCs w:val="21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bookmarkStart w:id="0" w:name="请求参数："/>
      <w:bookmarkEnd w:id="0"/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请求参数：</w:t>
      </w:r>
    </w:p>
    <w:tbl>
      <w:tblPr>
        <w:tblStyle w:val="10"/>
        <w:tblW w:w="1477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8"/>
        <w:gridCol w:w="2373"/>
        <w:gridCol w:w="1916"/>
        <w:gridCol w:w="2473"/>
        <w:gridCol w:w="485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是否必填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pay_memberid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商户号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ind w:left="-199" w:leftChars="-95" w:firstLine="199" w:firstLineChars="95"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平台分配商户号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pay_orderid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订单号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上送订单号唯一, 字符长度20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pay_applydate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提交时间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时间格式：2016-12-26 18:18:18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pay_bankcode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银行编码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参考后续说明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pay_notifyurl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服务端通知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服务端返回地址.（POST返回数据）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pay_callbackurl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页面跳转通知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页面跳转返回地址（POST返回数据）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pay_amount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订单金额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商品金额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pay_md5sign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MD5签名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请看MD5签名字段格式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pay_attach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附加字段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此字段在返回时按原样返回 (中文需要url编码)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pay_productname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商品名称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pay_productnum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商户品数量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pay_productdesc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商品描述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pay_producturl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商户链接地址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type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返回数据格式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4857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传 type=json则返回json传，其他则</w:t>
            </w:r>
            <w:bookmarkStart w:id="4" w:name="_GoBack"/>
            <w:bookmarkEnd w:id="4"/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返回html</w:t>
            </w:r>
          </w:p>
        </w:tc>
      </w:tr>
    </w:tbl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ascii="微软雅黑" w:hAnsi="微软雅黑" w:eastAsia="微软雅黑"/>
          <w:sz w:val="24"/>
        </w:rPr>
        <w:pict>
          <v:rect id="_x0000_i1026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bookmarkStart w:id="1" w:name="签名算法："/>
      <w:bookmarkEnd w:id="1"/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签名算法：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签名生成的通用步骤如下：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12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第一步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，设所有发送或者接收到的数据为集合M，将集合M内非空参数值的参数按照参数名ASCII码从小到大排序（字典序），使用URL键值对的格式（即key1=value1&amp;key2=value2…）拼接成字符串。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12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第二步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，在stringA最后拼接上key得到stringSignTemp字符串，并对stringSignTemp进行MD5运算，再将得到的字符串所有字符转换为大写，得到sign值signValue。</w:t>
      </w:r>
    </w:p>
    <w:p>
      <w:pPr>
        <w:widowControl/>
        <w:numPr>
          <w:ilvl w:val="0"/>
          <w:numId w:val="1"/>
        </w:numPr>
        <w:shd w:val="clear" w:color="auto" w:fill="22221B"/>
        <w:wordWrap w:val="0"/>
        <w:spacing w:beforeAutospacing="1" w:afterAutospacing="1" w:line="294" w:lineRule="atLeast"/>
        <w:ind w:left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 w:cs="YaHei Consolas Hybrid"/>
          <w:color w:val="F4F3EC"/>
          <w:szCs w:val="21"/>
          <w:shd w:val="clear" w:color="auto" w:fill="22221B"/>
        </w:rPr>
        <w:t>stringSignTemp="pay_amount=pay_amount&amp;pay_applydate=pay_applydate&amp;pay_bankcode=pay_bankcode&amp;pay_callbackurl=pay_callbackurl&amp;pay_memberid=pay_memberid&amp;pay_notifyurl=pay_notifyurl&amp;pay_orderid=pay_orderid&amp;key=key"  sign=MD5(stringSignTemp).toUpperCase()</w:t>
      </w: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bookmarkStart w:id="2" w:name="支付结果通知："/>
      <w:bookmarkEnd w:id="2"/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请求</w:t>
      </w:r>
      <w:r>
        <w:rPr>
          <w:rFonts w:hint="eastAsia" w:ascii="微软雅黑" w:hAnsi="微软雅黑" w:eastAsia="微软雅黑" w:cs="Helvetica Neue"/>
          <w:color w:val="333333"/>
          <w:sz w:val="26"/>
          <w:szCs w:val="26"/>
          <w:lang w:val="en-US" w:eastAsia="zh-CN"/>
        </w:rPr>
        <w:t>支付返回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参数</w:t>
      </w:r>
      <w:r>
        <w:rPr>
          <w:rFonts w:hint="eastAsia" w:ascii="微软雅黑" w:hAnsi="微软雅黑" w:eastAsia="微软雅黑" w:cs="Helvetica Neue"/>
          <w:color w:val="333333"/>
          <w:sz w:val="26"/>
          <w:szCs w:val="26"/>
          <w:lang w:val="en-US" w:eastAsia="zh-CN"/>
        </w:rPr>
        <w:t>(</w:t>
      </w:r>
      <w:r>
        <w:rPr>
          <w:rFonts w:hint="eastAsia" w:ascii="微软雅黑" w:hAnsi="微软雅黑" w:eastAsia="微软雅黑" w:cs="Helvetica Neue"/>
          <w:color w:val="FF0000"/>
          <w:sz w:val="26"/>
          <w:szCs w:val="26"/>
          <w:lang w:val="en-US" w:eastAsia="zh-CN"/>
        </w:rPr>
        <w:t>传值type=json才会返回</w:t>
      </w:r>
      <w:r>
        <w:rPr>
          <w:rFonts w:hint="eastAsia" w:ascii="微软雅黑" w:hAnsi="微软雅黑" w:eastAsia="微软雅黑" w:cs="Helvetica Neue"/>
          <w:color w:val="333333"/>
          <w:sz w:val="26"/>
          <w:szCs w:val="26"/>
          <w:lang w:val="en-US" w:eastAsia="zh-CN"/>
        </w:rPr>
        <w:t>)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：</w:t>
      </w:r>
    </w:p>
    <w:tbl>
      <w:tblPr>
        <w:tblStyle w:val="10"/>
        <w:tblW w:w="1230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8"/>
        <w:gridCol w:w="2373"/>
        <w:gridCol w:w="1916"/>
        <w:gridCol w:w="485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是否必填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status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状态码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1=成功  error=失败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msg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错误信息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下单成功 or 下单失败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amount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订单金额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订单金额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orderid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订单编号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订单编号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yUrl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支付地址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支付落地页地址</w:t>
            </w:r>
          </w:p>
        </w:tc>
      </w:tr>
    </w:tbl>
    <w:p>
      <w:pPr>
        <w:pStyle w:val="3"/>
        <w:widowControl/>
        <w:spacing w:before="210" w:beforeAutospacing="0" w:after="240" w:afterAutospacing="0" w:line="21" w:lineRule="atLeast"/>
        <w:rPr>
          <w:rFonts w:hint="eastAsia" w:ascii="微软雅黑" w:hAnsi="微软雅黑" w:eastAsia="微软雅黑" w:cs="Helvetica Neue"/>
          <w:color w:val="000000" w:themeColor="text1"/>
          <w:sz w:val="26"/>
          <w:szCs w:val="2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Helvetica Neue"/>
          <w:color w:val="333333"/>
          <w:sz w:val="26"/>
          <w:szCs w:val="26"/>
          <w:lang w:val="en-US" w:eastAsia="zh-CN"/>
        </w:rPr>
        <w:t>status=1例：</w:t>
      </w:r>
    </w:p>
    <w:p>
      <w:pPr>
        <w:pStyle w:val="3"/>
        <w:widowControl/>
        <w:spacing w:before="210" w:beforeAutospacing="0" w:after="240" w:afterAutospacing="0" w:line="21" w:lineRule="atLeast"/>
        <w:rPr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000000" w:themeColor="text1"/>
          <w:spacing w:val="0"/>
          <w:sz w:val="16"/>
          <w:szCs w:val="16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000000" w:themeColor="text1"/>
          <w:spacing w:val="0"/>
          <w:sz w:val="16"/>
          <w:szCs w:val="16"/>
          <w:shd w:val="clear" w:fill="FFFFFF"/>
          <w14:textFill>
            <w14:solidFill>
              <w14:schemeClr w14:val="tx1"/>
            </w14:solidFill>
          </w14:textFill>
        </w:rPr>
        <w:t>{"ststus":"1","msg":"下单成功","pay_amount":"100","pay_orderid":"20210928114755985410","payUrl":"http://xxx.xxx.cc/index/index/cashier.html?osn=20210928114755985410"}</w:t>
      </w:r>
    </w:p>
    <w:p>
      <w:pPr>
        <w:pStyle w:val="3"/>
        <w:widowControl/>
        <w:spacing w:before="210" w:beforeAutospacing="0" w:after="240" w:afterAutospacing="0" w:line="21" w:lineRule="atLeast"/>
        <w:rPr>
          <w:rFonts w:hint="eastAsia" w:ascii="微软雅黑" w:hAnsi="微软雅黑" w:eastAsia="微软雅黑" w:cs="Helvetica Neue"/>
          <w:color w:val="333333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 w:cs="Helvetica Neue"/>
          <w:color w:val="333333"/>
          <w:sz w:val="26"/>
          <w:szCs w:val="26"/>
          <w:lang w:val="en-US" w:eastAsia="zh-CN"/>
        </w:rPr>
        <w:t>status=error例：</w:t>
      </w:r>
    </w:p>
    <w:p>
      <w:pP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{"status":"error","msg":"错误原因","data":[]}</w:t>
      </w: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支付结果通知：</w:t>
      </w:r>
    </w:p>
    <w:p/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b/>
          <w:bCs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1"/>
          <w:szCs w:val="21"/>
        </w:rPr>
        <w:t>如果接收到服务器点对点通讯时，在页面输出“OK”（没有双引号，OK两个字母大写）,否则会重复3次发送点对点通知.</w:t>
      </w:r>
    </w:p>
    <w:tbl>
      <w:tblPr>
        <w:tblStyle w:val="10"/>
        <w:tblW w:w="1480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6"/>
        <w:gridCol w:w="2671"/>
        <w:gridCol w:w="3524"/>
        <w:gridCol w:w="61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61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memberid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商户编号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>
            <w:pPr>
              <w:ind w:left="-199" w:leftChars="-95" w:firstLine="199" w:firstLineChars="95"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商户号，在商户后台的api开发文档栏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orderid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订单号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下游商户的订单号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amount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订单金额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订单金额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true_amount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实付金额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615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可用于免签的浮动金额条件，回调实付款金额，以此金额为准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transaction_id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交易流水号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我方订单号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datetime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交易时间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returncode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交易状态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“00” 为成功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其他均为失败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attach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扩展返回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61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商户附加数据返回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sign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签名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61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请看验证签名字段格式</w:t>
            </w:r>
          </w:p>
        </w:tc>
      </w:tr>
    </w:tbl>
    <w:p>
      <w:pPr>
        <w:pStyle w:val="8"/>
        <w:widowControl/>
        <w:spacing w:beforeAutospacing="0" w:afterAutospacing="0"/>
        <w:ind w:left="720" w:right="720"/>
        <w:rPr>
          <w:rFonts w:ascii="微软雅黑" w:hAnsi="微软雅黑" w:eastAsia="微软雅黑"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[danger]注：签名见签名算法。</w: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接入网站DEMO示例</w:t>
      </w:r>
    </w:p>
    <w:p>
      <w:pPr>
        <w:rPr>
          <w:rFonts w:ascii="微软雅黑" w:hAnsi="微软雅黑" w:eastAsia="微软雅黑" w:cs="微软雅黑"/>
          <w:color w:val="333333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>以下为接入系统的DEMO示例，请下拉查看各语言DEMO代码。</w:t>
      </w: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订单状态查询接口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查询网关地址：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平台网址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/Pay_Trade_query.html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Style w:val="12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注意，提交方式是 POST ，请不要用 GET 方式提交</w:t>
      </w: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ascii="微软雅黑" w:hAnsi="微软雅黑" w:eastAsia="微软雅黑" w:cs="微软雅黑"/>
          <w:color w:val="333333"/>
          <w:szCs w:val="21"/>
        </w:rPr>
        <w:pict>
          <v:rect id="_x0000_i1027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请求参数：</w:t>
      </w:r>
    </w:p>
    <w:tbl>
      <w:tblPr>
        <w:tblStyle w:val="10"/>
        <w:tblW w:w="1474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9"/>
        <w:gridCol w:w="1996"/>
        <w:gridCol w:w="2171"/>
        <w:gridCol w:w="2076"/>
        <w:gridCol w:w="43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4189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19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21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是否必填</w:t>
            </w:r>
          </w:p>
        </w:tc>
        <w:tc>
          <w:tcPr>
            <w:tcW w:w="207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431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4189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pay_memberid</w:t>
            </w:r>
          </w:p>
        </w:tc>
        <w:tc>
          <w:tcPr>
            <w:tcW w:w="19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商户号</w:t>
            </w:r>
          </w:p>
        </w:tc>
        <w:tc>
          <w:tcPr>
            <w:tcW w:w="21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207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31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平台分配商户号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9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pay_orderid</w:t>
            </w:r>
          </w:p>
        </w:tc>
        <w:tc>
          <w:tcPr>
            <w:tcW w:w="19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订单号</w:t>
            </w:r>
          </w:p>
        </w:tc>
        <w:tc>
          <w:tcPr>
            <w:tcW w:w="21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207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31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上送订单号唯一, 字符长度20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4189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pay_md5sign</w:t>
            </w:r>
          </w:p>
        </w:tc>
        <w:tc>
          <w:tcPr>
            <w:tcW w:w="19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签名</w:t>
            </w:r>
          </w:p>
        </w:tc>
        <w:tc>
          <w:tcPr>
            <w:tcW w:w="21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207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431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请看MD5签名字段格式</w:t>
            </w:r>
          </w:p>
        </w:tc>
      </w:tr>
    </w:tbl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bookmarkStart w:id="3" w:name="查询结果通知："/>
      <w:bookmarkEnd w:id="3"/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查询结果通知：</w:t>
      </w:r>
    </w:p>
    <w:tbl>
      <w:tblPr>
        <w:tblStyle w:val="10"/>
        <w:tblW w:w="1467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4"/>
        <w:gridCol w:w="2421"/>
        <w:gridCol w:w="3375"/>
        <w:gridCol w:w="566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</w:p>
        </w:tc>
        <w:tc>
          <w:tcPr>
            <w:tcW w:w="566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memberid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商户编号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商户ID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orderid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订单号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商户订单号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amount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订单金额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提交的订单金额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true_amount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实际付款金额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566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玩家实际付款的金额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time_end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支付成功时间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支付成功时间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transaction_id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交易流水号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平台订单号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returncode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交易状态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“00” 为成功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trade_state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交易状态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NOTPAY-未支付 SUCCESS已支付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sign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签名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566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请看验证签名字段格式</w:t>
            </w:r>
          </w:p>
        </w:tc>
      </w:tr>
    </w:tbl>
    <w:p>
      <w:pPr>
        <w:pStyle w:val="8"/>
        <w:widowControl/>
        <w:spacing w:beforeAutospacing="0" w:afterAutospacing="0"/>
        <w:ind w:left="720" w:right="720"/>
        <w:rPr>
          <w:rFonts w:ascii="微软雅黑" w:hAnsi="微软雅黑" w:eastAsia="微软雅黑" w:cs="微软雅黑"/>
          <w:i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[danger]注：签名见签名算法。</w:t>
      </w:r>
    </w:p>
    <w:p>
      <w:pPr>
        <w:pStyle w:val="8"/>
        <w:widowControl/>
        <w:spacing w:beforeAutospacing="0" w:afterAutospacing="0"/>
        <w:ind w:left="720" w:right="720"/>
        <w:rPr>
          <w:rFonts w:ascii="微软雅黑" w:hAnsi="微软雅黑" w:eastAsia="微软雅黑" w:cs="微软雅黑"/>
          <w:i/>
          <w:color w:val="999999"/>
          <w:sz w:val="21"/>
          <w:szCs w:val="21"/>
        </w:rPr>
      </w:pPr>
    </w:p>
    <w:p>
      <w:pPr>
        <w:pStyle w:val="8"/>
        <w:widowControl/>
        <w:spacing w:beforeAutospacing="0" w:afterAutospacing="0"/>
        <w:ind w:left="720" w:right="720"/>
        <w:rPr>
          <w:rFonts w:ascii="微软雅黑" w:hAnsi="微软雅黑" w:eastAsia="微软雅黑" w:cs="微软雅黑"/>
          <w:i/>
          <w:color w:val="999999"/>
          <w:sz w:val="21"/>
          <w:szCs w:val="21"/>
        </w:rPr>
      </w:pP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[附件]银行编码参考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附：银行编码/具体查看后台/通道管理/支付产品管理的编号 即是银行编码  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银行编码随时有变动的可能，请以商户后台显示的为准。</w:t>
      </w:r>
    </w:p>
    <w:tbl>
      <w:tblPr>
        <w:tblStyle w:val="10"/>
        <w:tblW w:w="1477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4"/>
        <w:gridCol w:w="922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银行编码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银行名称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901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微信公众号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902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微信扫码支付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903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支付宝扫码支付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904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支付宝手机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905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QQ手机支付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907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网银支付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908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QQ扫码支付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909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百度钱包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910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京东支付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Cs w:val="21"/>
                <w:lang w:val="en-US" w:eastAsia="zh-CN"/>
              </w:rPr>
              <w:t>更多通道信息请在商户后台查看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Cs w:val="21"/>
                <w:lang w:val="en-US" w:eastAsia="zh-CN"/>
              </w:rPr>
              <w:t>因不定期更新通道，通道编码以商户后台显示为准</w:t>
            </w:r>
          </w:p>
        </w:tc>
      </w:tr>
    </w:tbl>
    <w:p>
      <w:pPr>
        <w:pStyle w:val="8"/>
        <w:widowControl/>
        <w:spacing w:beforeAutospacing="0" w:afterAutospacing="0"/>
        <w:ind w:left="720" w:right="720"/>
        <w:rPr>
          <w:rFonts w:ascii="微软雅黑" w:hAnsi="微软雅黑" w:eastAsia="微软雅黑"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可以在支付产品添加自定义的支付产品，具体以自己的后台的银行编码为准。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aHei Consolas Hybrid">
    <w:altName w:val="Consola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ans-serif">
    <w:altName w:val="方圆魂心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圆魂心体">
    <w:panose1 w:val="02000009000000000000"/>
    <w:charset w:val="80"/>
    <w:family w:val="auto"/>
    <w:pitch w:val="default"/>
    <w:sig w:usb0="A1007AEF" w:usb1="F9DF7CFB" w:usb2="0000001E" w:usb3="00000000" w:csb0="2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40D8AB"/>
    <w:multiLevelType w:val="multilevel"/>
    <w:tmpl w:val="5A40D8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654AD"/>
    <w:rsid w:val="00012599"/>
    <w:rsid w:val="001865DE"/>
    <w:rsid w:val="0029345A"/>
    <w:rsid w:val="004A4B2F"/>
    <w:rsid w:val="004C4BD2"/>
    <w:rsid w:val="00884406"/>
    <w:rsid w:val="008D5061"/>
    <w:rsid w:val="00D654AD"/>
    <w:rsid w:val="00F54B44"/>
    <w:rsid w:val="167160E6"/>
    <w:rsid w:val="1A5F7A07"/>
    <w:rsid w:val="1CD76DB1"/>
    <w:rsid w:val="2E0C5E42"/>
    <w:rsid w:val="37E86C04"/>
    <w:rsid w:val="54A81595"/>
    <w:rsid w:val="5F953D22"/>
    <w:rsid w:val="670F59BC"/>
    <w:rsid w:val="796D1E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uiPriority w:val="0"/>
    <w:rPr>
      <w:sz w:val="18"/>
      <w:szCs w:val="18"/>
    </w:rPr>
  </w:style>
  <w:style w:type="paragraph" w:styleId="5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8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TML Code"/>
    <w:basedOn w:val="11"/>
    <w:qFormat/>
    <w:uiPriority w:val="0"/>
    <w:rPr>
      <w:rFonts w:ascii="Courier New" w:hAnsi="Courier New"/>
      <w:sz w:val="20"/>
    </w:rPr>
  </w:style>
  <w:style w:type="character" w:customStyle="1" w:styleId="13">
    <w:name w:val="批注框文本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眉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EC603F-EB35-4AB4-8F53-01819F37F9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320</Words>
  <Characters>1828</Characters>
  <Lines>15</Lines>
  <Paragraphs>4</Paragraphs>
  <TotalTime>6</TotalTime>
  <ScaleCrop>false</ScaleCrop>
  <LinksUpToDate>false</LinksUpToDate>
  <CharactersWithSpaces>2144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CloudSee</dc:creator>
  <cp:lastModifiedBy>咕噜。。。</cp:lastModifiedBy>
  <cp:lastPrinted>2019-07-12T08:07:00Z</cp:lastPrinted>
  <dcterms:modified xsi:type="dcterms:W3CDTF">2021-09-28T04:07:17Z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42EE5E9D02104829A2D741E65C9F31E7</vt:lpwstr>
  </property>
</Properties>
</file>